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b/>
          <w:bCs/>
          <w:spacing w:val="20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pacing w:val="20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宋体" w:hAnsi="宋体" w:eastAsia="宋体" w:cs="宋体"/>
          <w:b/>
          <w:bCs/>
          <w:spacing w:val="2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20"/>
          <w:sz w:val="40"/>
          <w:szCs w:val="40"/>
          <w:lang w:eastAsia="zh-CN"/>
        </w:rPr>
        <w:t>邀请函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思源黑体 CN Regular" w:hAnsi="思源黑体 CN Regular" w:eastAsia="思源黑体 CN Regular" w:cs="思源黑体 CN Regular"/>
          <w:b/>
          <w:bCs/>
          <w:spacing w:val="2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航空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/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航天/船舶/核电/化工/能源/先进装备制造材料—尽在</w:t>
      </w:r>
      <w:r>
        <w:rPr>
          <w:rFonts w:hint="eastAsia" w:ascii="思源黑体 CN Regular" w:hAnsi="思源黑体 CN Regular" w:eastAsia="思源黑体 CN Regular" w:cs="思源黑体 CN Regular"/>
          <w:b/>
          <w:bCs/>
          <w:spacing w:val="23"/>
          <w:sz w:val="28"/>
          <w:szCs w:val="28"/>
          <w:lang w:val="en-US" w:eastAsia="zh-CN"/>
        </w:rPr>
        <w:t>CAME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组织机构/Organization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主办单位：中国金属学会 中国有色金属学会 中国和平利用军工技术协会 中国化工装备协会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协办单位：长三角先进材料研究院 江苏省冶金行业协会 江苏省金属学会 上海有色金属行业协会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1050" w:firstLineChars="500"/>
        <w:jc w:val="both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北京金属学会 苏州先进金属材料产业创新协会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pos="9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承办单位：北京海闻展览有限公司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日程安排/Exhibition Date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布  展：202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4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年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5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月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14-15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日（8:30-17:00）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开  幕：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202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4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年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5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月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16日（9:30）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展  出：202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4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年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5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月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16-18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日（9:00-16:30）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撤  展：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202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4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年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5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月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18日（16:00）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/>
        <w:jc w:val="both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同期活动/Concurrent Event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/>
        <w:jc w:val="both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第十二届中国国际钛业展览会暨论坛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展会概述</w:t>
      </w:r>
      <w:r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  <w:t>/Exhibition Profile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先进金属材料产业是“中国制造2025”重点发展领域之一，也是贯彻落实制造强国战略部署、促进战略性新兴产业成长、提高国防军工、航空航天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、船舶等行业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发展建设的重要支撑和保障。长三角作为我国实施“一带一路”与长江经济带两大战略的关键交汇区域，是我国最大最强的先进材料产业基地，具有产业基础雄厚、市场前景广阔等多种天然优势。随着“十四五”规划、《长江三角洲区域一体化发展规划纲要》等国家政策的实施，以及下游行业的需求增长，将推动长三角乃至全国先进金属材料产业进入新的发展阶段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，在此背景下，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产业结构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将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得到优化，形成更好更新的产业发展格局。江苏作为长三角一体化的有力推动者，既是先进金属材料的制造大省，又是重要的出口省份，其中心城市之一的苏州，兼顾国家高新技术产业基地和江南文化中心，具有举办先进金属材料展多方优势。为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了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促进我国金属材料产业高质量发展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助推长三角地区先进材料领域结构功能一体化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形成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，深化产、学、研、用深度合作，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由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行业权威机构主办，多家应用领域机构大力支持，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中国国际先进金属材料博览会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将于2024年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月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16-18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日在苏州国际博览中心举办。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把握新机遇，奋进新征程。“中国国际先进金属材料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览会”立足长三角、辐射全国、影响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国际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，致力于打造集品牌宣传、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产品销售、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贸易洽谈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专题论坛于一体的先进金属材料行业盛会。展会秉持长期为行业发展服务为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宗旨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，创新办展模式，整合资源，广泛建立合作，在相关部门、协会和头部企业的大力支持下，将充分发挥特有的行业引领、贸易洽谈、人文交流、区域呈现的展会平台作用。本届展会将汇聚国内外品牌企业、携手全产业链优质买家，共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打造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根植于长三角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，服务全球的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品牌展览会，推动先进金属材料产业集群化发展，为我国金属材料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行业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高质量发展赋能，谱写新篇章！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参展范围</w:t>
      </w:r>
      <w:r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  <w:t>/Exhibition Scope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大型有色金属和钢铁生产企业品牌宣传及形象展示。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应用于国防军工、航空航天、船舶、海洋工程、石油化工、新能源、核电、装备制造、轨道交通、光伏产业、水利电力、冶金工业、轻工行业、环保产业、防腐工程、电子信息、建筑工程、医疗器械、汽车制造、摩托车、体育器材、家用电器等领域各种类先进金属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钢铁和有色金属棒材、管材、板材、带材、丝材、饼材、环材、型材、靶材、铸件、锻件。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4、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先进有色合金材料：钛合金、镁合金、铝合金、镍合金、铜合金、锆合金、铌合金、钽合金等。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5、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先进钢铁材料：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优质特钢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、不锈钢及耐蚀合金、铸铁及球墨铸铁、铁素体材料、合金钢及高温合金、磁性材料、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铁基功能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材料、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超低温服役钢铁材料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6、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金属复合材料：钛/铝复合板、铜/不锈钢复合板、铝/钢复合板、铝/不锈钢复合板、铜/铝复合板、钛/钢复合板、钛/不锈钢复合板、铜/钢复合板、钛/铜复合板、钛/镍复合板、镍/钢复合板、镍/不锈钢复合板、哈氏合金/钢复合板、哈氏合金/不锈钢复合板、蒙乃尔/钢复合板、蒙乃尔/不锈钢复合板、工具钢/钢复合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7、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金属生产技术和设备：金属冶炼、熔炼设备；热处理、工业炉、铸锻造、表面处理、轧制、切割、焊接、特种加工成型设备；金属3D打印与增材制造设备、金属增材制造技术等；粉末冶金；技术开发、冶炼过程及控制、冶炼工艺及装备设计、冶炼成品性能改进和检测及企业管理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8、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政府部门、贸易商、行业机构、咨询服务，招商引资、媒体等。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参展理由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/</w:t>
      </w:r>
      <w:r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  <w:t xml:space="preserve">Exhibition </w:t>
      </w:r>
      <w:r>
        <w:rPr>
          <w:rFonts w:hint="eastAsia" w:ascii="宋体" w:hAnsi="宋体" w:eastAsia="宋体" w:cs="宋体"/>
          <w:b/>
          <w:bCs/>
          <w:lang w:val="en-US" w:eastAsia="zh-CN"/>
        </w:rPr>
        <w:t>Reasons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sz w:val="21"/>
          <w:szCs w:val="21"/>
        </w:rPr>
        <w:t>权威机构：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中国有色金属学会、中国金属学会</w:t>
      </w:r>
      <w:r>
        <w:rPr>
          <w:rFonts w:hint="eastAsia" w:ascii="宋体" w:hAnsi="宋体" w:eastAsia="宋体" w:cs="宋体"/>
          <w:sz w:val="21"/>
          <w:szCs w:val="21"/>
        </w:rPr>
        <w:t>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行业内</w:t>
      </w:r>
      <w:r>
        <w:rPr>
          <w:rFonts w:hint="eastAsia" w:ascii="宋体" w:hAnsi="宋体" w:eastAsia="宋体" w:cs="宋体"/>
          <w:sz w:val="21"/>
          <w:szCs w:val="21"/>
        </w:rPr>
        <w:t>具有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广泛影响力</w:t>
      </w:r>
      <w:r>
        <w:rPr>
          <w:rFonts w:hint="eastAsia" w:ascii="宋体" w:hAnsi="宋体" w:eastAsia="宋体" w:cs="宋体"/>
          <w:sz w:val="21"/>
          <w:szCs w:val="21"/>
        </w:rPr>
        <w:t>和权威性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的专业学会</w:t>
      </w:r>
      <w:r>
        <w:rPr>
          <w:rFonts w:hint="eastAsia" w:ascii="宋体" w:hAnsi="宋体" w:eastAsia="宋体" w:cs="宋体"/>
          <w:sz w:val="21"/>
          <w:szCs w:val="21"/>
        </w:rPr>
        <w:t>，拥有非常丰富的行业资源和创新发展能力，长期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以来</w:t>
      </w:r>
      <w:r>
        <w:rPr>
          <w:rFonts w:hint="eastAsia" w:ascii="宋体" w:hAnsi="宋体" w:eastAsia="宋体" w:cs="宋体"/>
          <w:sz w:val="21"/>
          <w:szCs w:val="21"/>
        </w:rPr>
        <w:t>为行业提供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技术培训、</w:t>
      </w:r>
      <w:r>
        <w:rPr>
          <w:rFonts w:hint="eastAsia" w:ascii="宋体" w:hAnsi="宋体" w:eastAsia="宋体" w:cs="宋体"/>
          <w:sz w:val="21"/>
          <w:szCs w:val="21"/>
        </w:rPr>
        <w:t>项目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开发、投资论证、技术评审等</w:t>
      </w:r>
      <w:r>
        <w:rPr>
          <w:rFonts w:hint="eastAsia" w:ascii="宋体" w:hAnsi="宋体" w:eastAsia="宋体" w:cs="宋体"/>
          <w:sz w:val="21"/>
          <w:szCs w:val="21"/>
        </w:rPr>
        <w:t>服务，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为推动我国金属行业可持续发展做出了突出贡献。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2、全领域买家邀请CAME旨在推动我国金属材料产业高质量发展，吸引来自全球各地的行业领袖、专业买家等前来参观交流，产品应用涵盖全产业链。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全球领先：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AME旨在推动我国先进金属材料产业的高质量发展，通过加强政、产、学、研、用深度融合，集聚先进金属材料制造和应用领域的全球领先企业、科研机构和专业人士，探讨先进金属材料的研发和生产制造技术、市场需求和行业趋势，搭建品牌宣传、专题论坛、项目签约、贸易洽谈于一体的先进金属材料行业盛会，引领先进金属材料产业的发展，共创未来智造的新篇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4、全网推广：CAME的宣传方式汇集线上线下、传统媒体、新媒体等全方位的宣传渠道，以过硬的专业买家质量，确保展商实现贸易合作与品牌推广双赢！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jc w:val="both"/>
        <w:textAlignment w:val="auto"/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  <w:t>专业观众来源/Professional Audience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hanging="420" w:firstLineChars="0"/>
        <w:textAlignment w:val="auto"/>
        <w:rPr>
          <w:rFonts w:hint="default" w:ascii="宋体" w:hAnsi="宋体" w:cs="宋体"/>
          <w:b/>
          <w:bCs w:val="0"/>
          <w:sz w:val="21"/>
          <w:szCs w:val="21"/>
          <w:lang w:val="en-US" w:eastAsia="zh-CN"/>
        </w:rPr>
      </w:pPr>
      <w:r>
        <w:rPr>
          <w:rFonts w:hint="default"/>
          <w:lang w:val="en-US" w:eastAsia="zh-CN"/>
        </w:rPr>
        <w:t>邀请采购商领域：</w:t>
      </w:r>
      <w:r>
        <w:rPr>
          <w:rFonts w:hint="eastAsia" w:ascii="宋体" w:hAnsi="宋体"/>
          <w:sz w:val="21"/>
          <w:szCs w:val="21"/>
          <w:lang w:val="en-US" w:eastAsia="zh-CN"/>
        </w:rPr>
        <w:t>航空</w:t>
      </w:r>
      <w:r>
        <w:rPr>
          <w:rFonts w:hint="eastAsia" w:ascii="宋体" w:hAnsi="宋体"/>
          <w:sz w:val="21"/>
          <w:szCs w:val="21"/>
        </w:rPr>
        <w:t>航天、国防军工</w:t>
      </w:r>
      <w:r>
        <w:rPr>
          <w:rFonts w:hint="eastAsia" w:ascii="宋体" w:hAnsi="宋体"/>
          <w:sz w:val="21"/>
          <w:szCs w:val="21"/>
          <w:lang w:eastAsia="zh-CN"/>
        </w:rPr>
        <w:t>、</w:t>
      </w:r>
      <w:r>
        <w:rPr>
          <w:rFonts w:hint="eastAsia" w:ascii="宋体" w:hAnsi="宋体"/>
          <w:sz w:val="21"/>
          <w:szCs w:val="21"/>
        </w:rPr>
        <w:t>汽车、高铁、船舶、</w:t>
      </w:r>
      <w:r>
        <w:rPr>
          <w:rFonts w:hint="eastAsia" w:ascii="宋体" w:hAnsi="宋体"/>
          <w:sz w:val="21"/>
          <w:szCs w:val="21"/>
          <w:lang w:val="en-US" w:eastAsia="zh-CN"/>
        </w:rPr>
        <w:t>发电厂、</w:t>
      </w:r>
      <w:r>
        <w:rPr>
          <w:rFonts w:hint="eastAsia" w:ascii="宋体" w:hAnsi="宋体"/>
          <w:sz w:val="21"/>
          <w:szCs w:val="21"/>
        </w:rPr>
        <w:t>石油化工</w:t>
      </w:r>
      <w:r>
        <w:rPr>
          <w:rFonts w:hint="eastAsia" w:ascii="宋体" w:hAnsi="宋体"/>
          <w:sz w:val="21"/>
          <w:szCs w:val="21"/>
          <w:lang w:eastAsia="zh-CN"/>
        </w:rPr>
        <w:t>、</w:t>
      </w:r>
      <w:r>
        <w:rPr>
          <w:rFonts w:hint="eastAsia" w:ascii="宋体" w:hAnsi="宋体"/>
          <w:sz w:val="21"/>
          <w:szCs w:val="21"/>
          <w:lang w:val="en-US" w:eastAsia="zh-CN"/>
        </w:rPr>
        <w:t>核电站、医疗器械、机械、环保、建材、</w:t>
      </w:r>
      <w:r>
        <w:rPr>
          <w:rFonts w:hint="eastAsia" w:ascii="宋体" w:hAnsi="宋体"/>
          <w:sz w:val="21"/>
          <w:szCs w:val="21"/>
        </w:rPr>
        <w:t>电子</w:t>
      </w:r>
      <w:r>
        <w:rPr>
          <w:rFonts w:hint="eastAsia" w:ascii="宋体" w:hAnsi="宋体"/>
          <w:sz w:val="21"/>
          <w:szCs w:val="21"/>
          <w:lang w:val="en-US" w:eastAsia="zh-CN"/>
        </w:rPr>
        <w:t>制造业</w:t>
      </w:r>
      <w:r>
        <w:rPr>
          <w:rFonts w:hint="eastAsia" w:ascii="宋体" w:hAnsi="宋体"/>
          <w:sz w:val="21"/>
          <w:szCs w:val="21"/>
        </w:rPr>
        <w:t>、通信、光电、新能源</w:t>
      </w:r>
      <w:r>
        <w:rPr>
          <w:rFonts w:hint="eastAsia" w:ascii="宋体" w:hAnsi="宋体"/>
          <w:sz w:val="21"/>
          <w:szCs w:val="21"/>
          <w:lang w:eastAsia="zh-CN"/>
        </w:rPr>
        <w:t>、</w:t>
      </w:r>
      <w:r>
        <w:rPr>
          <w:rFonts w:hint="eastAsia" w:ascii="宋体" w:hAnsi="宋体"/>
          <w:sz w:val="21"/>
          <w:szCs w:val="21"/>
        </w:rPr>
        <w:t>机械、电器、家具等行业</w:t>
      </w:r>
      <w:r>
        <w:rPr>
          <w:rFonts w:hint="eastAsia" w:ascii="宋体" w:hAnsi="宋体"/>
          <w:sz w:val="21"/>
          <w:szCs w:val="21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hanging="420" w:firstLineChars="0"/>
        <w:textAlignment w:val="auto"/>
        <w:rPr>
          <w:rFonts w:hint="default" w:ascii="宋体" w:hAnsi="宋体" w:cs="宋体"/>
          <w:b/>
          <w:bCs w:val="0"/>
          <w:sz w:val="21"/>
          <w:szCs w:val="21"/>
          <w:lang w:val="en-US" w:eastAsia="zh-CN"/>
        </w:rPr>
      </w:pPr>
      <w:r>
        <w:rPr>
          <w:rFonts w:hint="default"/>
          <w:lang w:val="en-US" w:eastAsia="zh-CN"/>
        </w:rPr>
        <w:t>专业人士邀请对象：各应用领域的董事长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总经理、</w:t>
      </w:r>
      <w:r>
        <w:rPr>
          <w:rFonts w:hint="eastAsia"/>
          <w:lang w:val="en-US" w:eastAsia="zh-CN"/>
        </w:rPr>
        <w:t>高管、市场营销人员、</w:t>
      </w:r>
      <w:r>
        <w:rPr>
          <w:rFonts w:hint="default"/>
          <w:lang w:val="en-US" w:eastAsia="zh-CN"/>
        </w:rPr>
        <w:t>采购部人员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新产品研究开发、质量检测认证</w:t>
      </w:r>
      <w:r>
        <w:rPr>
          <w:rFonts w:hint="eastAsia"/>
          <w:lang w:val="en-US" w:eastAsia="zh-CN"/>
        </w:rPr>
        <w:t>、材料工程师、研究员、科学家等相关技术领域专业人士</w:t>
      </w:r>
      <w:r>
        <w:rPr>
          <w:rFonts w:hint="default"/>
          <w:lang w:val="en-US" w:eastAsia="zh-CN"/>
        </w:rPr>
        <w:t>，</w:t>
      </w:r>
      <w:r>
        <w:rPr>
          <w:rFonts w:hint="eastAsia"/>
          <w:lang w:val="en-US" w:eastAsia="zh-CN"/>
        </w:rPr>
        <w:t>学术研究机构、大学等学术机构，政府部门、协会组织、媒体等相关人员。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hanging="420" w:firstLineChars="0"/>
        <w:textAlignment w:val="auto"/>
        <w:rPr>
          <w:rFonts w:hint="eastAsia" w:ascii="宋体" w:hAnsi="宋体" w:cs="宋体"/>
          <w:b/>
          <w:bCs w:val="0"/>
          <w:sz w:val="21"/>
          <w:szCs w:val="21"/>
          <w:lang w:eastAsia="zh-CN"/>
        </w:rPr>
      </w:pPr>
      <w:r>
        <w:rPr>
          <w:rFonts w:hint="default" w:ascii="宋体" w:hAnsi="宋体" w:cs="宋体"/>
          <w:b w:val="0"/>
          <w:bCs/>
          <w:sz w:val="21"/>
          <w:szCs w:val="21"/>
          <w:lang w:val="en-US" w:eastAsia="zh-CN"/>
        </w:rPr>
        <w:t>通过长期办展积累的观众数据库，联系新老客户，拓展更多商机。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jc w:val="both"/>
        <w:textAlignment w:val="auto"/>
        <w:rPr>
          <w:rFonts w:hint="default" w:ascii="宋体" w:hAnsi="宋体" w:cs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 w:val="0"/>
          <w:sz w:val="21"/>
          <w:szCs w:val="21"/>
          <w:lang w:eastAsia="zh-CN"/>
        </w:rPr>
        <w:t>参展程序</w:t>
      </w:r>
      <w:r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  <w:t>/Booking Process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358" w:hanging="312" w:hangingChars="149"/>
        <w:textAlignment w:val="auto"/>
        <w:rPr>
          <w:rFonts w:hint="eastAsia" w:ascii="宋体" w:hAnsi="宋体" w:cs="宋体"/>
          <w:b/>
          <w:bCs/>
          <w:sz w:val="21"/>
          <w:szCs w:val="21"/>
          <w:lang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142875</wp:posOffset>
                </wp:positionV>
                <wp:extent cx="5926455" cy="904875"/>
                <wp:effectExtent l="4445" t="4445" r="12700" b="508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6455" cy="904875"/>
                          <a:chOff x="5653" y="29514"/>
                          <a:chExt cx="9333" cy="1425"/>
                        </a:xfrm>
                      </wpg:grpSpPr>
                      <wps:wsp>
                        <wps:cNvPr id="11" name="文本框 11"/>
                        <wps:cNvSpPr txBox="1"/>
                        <wps:spPr>
                          <a:xfrm>
                            <a:off x="5653" y="29514"/>
                            <a:ext cx="1923" cy="1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lgDash"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填写«参展申请及合约»并加盖公章传真或邮寄至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  <w:lang w:eastAsia="zh-CN"/>
                                </w:rPr>
                                <w:t>秘书处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7815" y="29514"/>
                            <a:ext cx="2595" cy="1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lgDash"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申请得到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  <w:lang w:eastAsia="zh-CN"/>
                                </w:rPr>
                                <w:t>秘书处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确认后，七日内将参展费用（50%预付款或全款）电汇或交至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  <w:lang w:val="en-US" w:eastAsia="zh-CN"/>
                                </w:rPr>
                                <w:t>秘书处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10620" y="29529"/>
                            <a:ext cx="2161" cy="1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lgDash"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  <w:lang w:val="en-US" w:eastAsia="zh-CN"/>
                                </w:rPr>
                                <w:t>秘书处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收到参展费用后会将发票邮寄给展商；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12976" y="29529"/>
                            <a:ext cx="2010" cy="1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lgDash"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textAlignment w:val="auto"/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 w:val="0"/>
                                  <w:bCs/>
                                  <w:sz w:val="21"/>
                                  <w:szCs w:val="21"/>
                                </w:rPr>
                                <w:t>展位分配根据：先申请、先付款、先安排。</w:t>
                              </w:r>
                            </w:p>
                            <w:p>
                              <w:pPr>
                                <w:spacing w:line="340" w:lineRule="exact"/>
                                <w:rPr>
                                  <w:rFonts w:hint="eastAsia" w:ascii="宋体" w:hAnsi="宋体" w:eastAsia="宋体" w:cs="宋体"/>
                                  <w:b w:val="0"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.05pt;margin-top:11.25pt;height:71.25pt;width:466.65pt;z-index:251660288;mso-width-relative:page;mso-height-relative:page;" coordorigin="5653,29514" coordsize="9333,1425" o:gfxdata="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">
                <o:lock v:ext="edit" aspectratio="f"/>
                <v:shape id="_x0000_s1026" o:spid="_x0000_s1026" o:spt="202" type="#_x0000_t202" style="position:absolute;left:5653;top:29514;height:1410;width:1923;" fillcolor="#FFFFFF [3201]" filled="t" stroked="t" coordsize="21600,21600" o:gfxdata="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js5oLgAAADbAAAA&#10;DwAAAAAAAAABACAAAAAiAAAAZHJzL2Rvd25yZXYueG1sUEsBAhQAFAAAAAgAh07iQDMvBZ47AAAA&#10;OQAAABAAAAAAAAAAAQAgAAAABwEAAGRycy9zaGFwZXhtbC54bWxQSwUGAAAAAAYABgBbAQAAsQMA&#10;AAAA&#10;">
                  <v:fill on="t" focussize="0,0"/>
                  <v:stroke weight="0.5pt" color="#000000 [3204]" joinstyle="round" dashstyle="longDash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填写«参展申请及合约»并加盖公章传真或邮寄至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秘书处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；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815;top:29514;height:1410;width:2595;" fillcolor="#FFFFFF [3201]" filled="t" stroked="t" coordsize="21600,21600" o:gfxdata="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umn17gAAADbAAAA&#10;DwAAAAAAAAABACAAAAAiAAAAZHJzL2Rvd25yZXYueG1sUEsBAhQAFAAAAAgAh07iQDMvBZ47AAAA&#10;OQAAABAAAAAAAAAAAQAgAAAABwEAAGRycy9zaGFwZXhtbC54bWxQSwUGAAAAAAYABgBbAQAAsQMA&#10;AAAA&#10;">
                  <v:fill on="t" focussize="0,0"/>
                  <v:stroke weight="0.5pt" color="#000000 [3204]" joinstyle="round" dashstyle="longDash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申请得到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秘书处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确认后，七日内将参展费用（50%预付款或全款）电汇或交至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val="en-US" w:eastAsia="zh-CN"/>
                          </w:rPr>
                          <w:t>秘书处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；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620;top:29529;height:1410;width:2161;" fillcolor="#FFFFFF [3201]" filled="t" stroked="t" coordsize="21600,21600" o:gfxdata="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hpQJM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 dashstyle="longDash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val="en-US" w:eastAsia="zh-CN"/>
                          </w:rPr>
                          <w:t>秘书处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收到参展费用后会将发票邮寄给展商；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976;top:29529;height:1410;width:2010;" fillcolor="#FFFFFF [3201]" filled="t" stroked="t" coordsize="21600,21600" o:gfxdata="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uTJo4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 dashstyle="longDash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textAlignment w:val="auto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/>
                            <w:sz w:val="21"/>
                            <w:szCs w:val="21"/>
                          </w:rPr>
                          <w:t>展位分配根据：先申请、先付款、先安排。</w:t>
                        </w:r>
                      </w:p>
                      <w:p>
                        <w:pPr>
                          <w:spacing w:line="340" w:lineRule="exact"/>
                          <w:rPr>
                            <w:rFonts w:hint="eastAsia" w:ascii="宋体" w:hAnsi="宋体" w:eastAsia="宋体" w:cs="宋体"/>
                            <w:b w:val="0"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textAlignment w:val="auto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textAlignment w:val="auto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北京海闻展览有限公司（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展会</w:t>
      </w: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秘书处）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default"/>
          <w:b/>
          <w:bCs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0"/>
          <w:sz w:val="21"/>
          <w:szCs w:val="21"/>
        </w:rPr>
        <w:t>地</w:t>
      </w:r>
      <w:r>
        <w:rPr>
          <w:rFonts w:hint="eastAsia" w:ascii="宋体" w:hAnsi="宋体" w:eastAsia="宋体" w:cs="宋体"/>
          <w:color w:val="000000"/>
          <w:spacing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pacing w:val="0"/>
          <w:sz w:val="21"/>
          <w:szCs w:val="21"/>
        </w:rPr>
        <w:t xml:space="preserve">址：北京市石景山区石景山路乙18号院万达广场C座1709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321" w:hanging="306" w:hangingChars="146"/>
        <w:textAlignment w:val="auto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联系人：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胡金成 18610883319 （微信同号）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电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话：010-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6865 9226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传  真：010-8868 0811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邮 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箱：haiwen2002@126.com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官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网：</w:t>
      </w:r>
      <w:r>
        <w:rPr>
          <w:rFonts w:ascii="宋体" w:hAnsi="宋体" w:eastAsia="宋体" w:cs="宋体"/>
          <w:sz w:val="21"/>
          <w:szCs w:val="21"/>
        </w:rPr>
        <w:t>www.ciamme.com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</w:p>
    <w:p>
      <w:pPr>
        <w:jc w:val="center"/>
        <w:rPr>
          <w:rFonts w:cs="宋体"/>
          <w:bCs/>
          <w:szCs w:val="21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参展申请及合约</w:t>
      </w:r>
    </w:p>
    <w:p>
      <w:pPr>
        <w:rPr>
          <w:rFonts w:cs="宋体"/>
          <w:bCs/>
          <w:szCs w:val="21"/>
        </w:rPr>
      </w:pPr>
      <w:r>
        <w:rPr>
          <w:rFonts w:cs="宋体"/>
          <w:bCs/>
          <w:szCs w:val="21"/>
        </w:rPr>
        <w:t>单位名称</w:t>
      </w:r>
      <w:r>
        <w:rPr>
          <w:rFonts w:hint="eastAsia" w:cs="宋体"/>
          <w:bCs/>
          <w:szCs w:val="21"/>
          <w:lang w:eastAsia="zh-CN"/>
        </w:rPr>
        <w:t>（</w:t>
      </w:r>
      <w:r>
        <w:rPr>
          <w:rFonts w:cs="宋体"/>
          <w:bCs/>
          <w:szCs w:val="21"/>
        </w:rPr>
        <w:t>中文</w:t>
      </w:r>
      <w:r>
        <w:rPr>
          <w:rFonts w:hint="eastAsia" w:cs="宋体"/>
          <w:bCs/>
          <w:szCs w:val="21"/>
          <w:lang w:eastAsia="zh-CN"/>
        </w:rPr>
        <w:t>）：</w:t>
      </w:r>
      <w:r>
        <w:rPr>
          <w:rFonts w:cs="宋体"/>
          <w:bCs/>
          <w:szCs w:val="21"/>
          <w:u w:val="single"/>
        </w:rPr>
        <w:t xml:space="preserve">             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                             </w:t>
      </w:r>
      <w:r>
        <w:rPr>
          <w:rFonts w:hint="eastAsia" w:cs="宋体"/>
          <w:bCs/>
          <w:szCs w:val="21"/>
        </w:rPr>
        <w:t xml:space="preserve"> </w:t>
      </w:r>
      <w:r>
        <w:rPr>
          <w:rFonts w:cs="宋体"/>
          <w:bCs/>
          <w:szCs w:val="21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ind w:firstLine="823" w:firstLineChars="392"/>
        <w:textAlignment w:val="auto"/>
        <w:rPr>
          <w:rFonts w:hint="eastAsia" w:cs="宋体"/>
          <w:bCs/>
          <w:szCs w:val="21"/>
        </w:rPr>
      </w:pPr>
      <w:r>
        <w:rPr>
          <w:rFonts w:hint="eastAsia" w:cs="宋体"/>
          <w:bCs/>
          <w:szCs w:val="21"/>
          <w:lang w:eastAsia="zh-CN"/>
        </w:rPr>
        <w:t>（</w:t>
      </w:r>
      <w:r>
        <w:rPr>
          <w:rFonts w:cs="宋体"/>
          <w:bCs/>
          <w:szCs w:val="21"/>
        </w:rPr>
        <w:t>英文</w:t>
      </w:r>
      <w:r>
        <w:rPr>
          <w:rFonts w:hint="eastAsia" w:cs="宋体"/>
          <w:bCs/>
          <w:szCs w:val="21"/>
          <w:lang w:eastAsia="zh-CN"/>
        </w:rPr>
        <w:t>）：</w:t>
      </w:r>
      <w:r>
        <w:rPr>
          <w:rFonts w:cs="宋体"/>
          <w:bCs/>
          <w:szCs w:val="21"/>
          <w:u w:val="single"/>
        </w:rPr>
        <w:t xml:space="preserve">                   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cs="宋体" w:eastAsiaTheme="minorEastAsia"/>
          <w:bCs/>
          <w:szCs w:val="21"/>
          <w:u w:val="single"/>
          <w:lang w:val="en-US" w:eastAsia="zh-CN"/>
        </w:rPr>
      </w:pPr>
      <w:r>
        <w:rPr>
          <w:rFonts w:cs="宋体"/>
          <w:bCs/>
          <w:szCs w:val="21"/>
        </w:rPr>
        <w:t>详细地址：</w:t>
      </w:r>
      <w:r>
        <w:rPr>
          <w:rFonts w:cs="宋体"/>
          <w:bCs/>
          <w:szCs w:val="21"/>
          <w:u w:val="single"/>
        </w:rPr>
        <w:t xml:space="preserve">                   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    </w:t>
      </w:r>
      <w:r>
        <w:rPr>
          <w:rFonts w:cs="宋体"/>
          <w:bCs/>
          <w:szCs w:val="21"/>
        </w:rPr>
        <w:t>邮</w:t>
      </w:r>
      <w:r>
        <w:rPr>
          <w:rFonts w:hint="eastAsia" w:cs="宋体"/>
          <w:bCs/>
          <w:szCs w:val="21"/>
          <w:lang w:val="en-US" w:eastAsia="zh-CN"/>
        </w:rPr>
        <w:t xml:space="preserve">  </w:t>
      </w:r>
      <w:r>
        <w:rPr>
          <w:rFonts w:cs="宋体"/>
          <w:bCs/>
          <w:szCs w:val="21"/>
        </w:rPr>
        <w:t>编</w:t>
      </w:r>
      <w:r>
        <w:rPr>
          <w:rFonts w:hint="eastAsia" w:cs="宋体"/>
          <w:bCs/>
          <w:szCs w:val="21"/>
        </w:rPr>
        <w:t xml:space="preserve">: </w:t>
      </w:r>
      <w:r>
        <w:rPr>
          <w:rFonts w:cs="宋体"/>
          <w:bCs/>
          <w:szCs w:val="21"/>
          <w:u w:val="single"/>
        </w:rPr>
        <w:t xml:space="preserve">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cs="宋体"/>
          <w:bCs/>
          <w:szCs w:val="21"/>
        </w:rPr>
      </w:pPr>
      <w:r>
        <w:rPr>
          <w:rFonts w:cs="宋体"/>
          <w:bCs/>
          <w:szCs w:val="21"/>
        </w:rPr>
        <w:t>电</w:t>
      </w:r>
      <w:r>
        <w:rPr>
          <w:rFonts w:hint="eastAsia" w:cs="宋体"/>
          <w:bCs/>
          <w:szCs w:val="21"/>
          <w:lang w:val="en-US" w:eastAsia="zh-CN"/>
        </w:rPr>
        <w:t xml:space="preserve">    </w:t>
      </w:r>
      <w:r>
        <w:rPr>
          <w:rFonts w:cs="宋体"/>
          <w:bCs/>
          <w:szCs w:val="21"/>
        </w:rPr>
        <w:t>话：</w:t>
      </w:r>
      <w:r>
        <w:rPr>
          <w:rFonts w:cs="宋体"/>
          <w:bCs/>
          <w:szCs w:val="21"/>
          <w:u w:val="single"/>
        </w:rPr>
        <w:t xml:space="preserve">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</w:t>
      </w:r>
      <w:r>
        <w:rPr>
          <w:rFonts w:cs="宋体"/>
          <w:bCs/>
          <w:szCs w:val="21"/>
        </w:rPr>
        <w:t>传</w:t>
      </w:r>
      <w:r>
        <w:rPr>
          <w:rFonts w:hint="eastAsia" w:cs="宋体"/>
          <w:bCs/>
          <w:szCs w:val="21"/>
          <w:lang w:val="en-US" w:eastAsia="zh-CN"/>
        </w:rPr>
        <w:t xml:space="preserve">  </w:t>
      </w:r>
      <w:r>
        <w:rPr>
          <w:rFonts w:cs="宋体"/>
          <w:bCs/>
          <w:szCs w:val="21"/>
        </w:rPr>
        <w:t>真：</w:t>
      </w:r>
      <w:r>
        <w:rPr>
          <w:rFonts w:cs="宋体"/>
          <w:bCs/>
          <w:szCs w:val="21"/>
          <w:u w:val="single"/>
        </w:rPr>
        <w:t xml:space="preserve">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</w:t>
      </w:r>
      <w:r>
        <w:rPr>
          <w:rFonts w:cs="宋体"/>
          <w:bCs/>
          <w:szCs w:val="21"/>
        </w:rPr>
        <w:t>联系人：</w:t>
      </w:r>
      <w:r>
        <w:rPr>
          <w:rFonts w:cs="宋体"/>
          <w:bCs/>
          <w:szCs w:val="21"/>
          <w:u w:val="single"/>
        </w:rPr>
        <w:t xml:space="preserve">            </w:t>
      </w:r>
      <w:r>
        <w:rPr>
          <w:rFonts w:cs="宋体"/>
          <w:bCs/>
          <w:szCs w:val="21"/>
        </w:rPr>
        <w:t>职</w:t>
      </w:r>
      <w:r>
        <w:rPr>
          <w:rFonts w:hint="eastAsia" w:cs="宋体"/>
          <w:bCs/>
          <w:szCs w:val="21"/>
          <w:lang w:val="en-US" w:eastAsia="zh-CN"/>
        </w:rPr>
        <w:t xml:space="preserve">  </w:t>
      </w:r>
      <w:r>
        <w:rPr>
          <w:rFonts w:cs="宋体"/>
          <w:bCs/>
          <w:szCs w:val="21"/>
        </w:rPr>
        <w:t>务</w:t>
      </w:r>
      <w:r>
        <w:rPr>
          <w:rFonts w:hint="eastAsia" w:cs="宋体"/>
          <w:bCs/>
          <w:szCs w:val="21"/>
        </w:rPr>
        <w:t>: 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cs="宋体"/>
          <w:bCs/>
          <w:szCs w:val="21"/>
        </w:rPr>
      </w:pPr>
      <w:r>
        <w:rPr>
          <w:rFonts w:cs="宋体"/>
          <w:bCs/>
          <w:szCs w:val="21"/>
        </w:rPr>
        <w:t>手</w:t>
      </w:r>
      <w:r>
        <w:rPr>
          <w:rFonts w:hint="eastAsia" w:cs="宋体"/>
          <w:bCs/>
          <w:szCs w:val="21"/>
          <w:lang w:val="en-US" w:eastAsia="zh-CN"/>
        </w:rPr>
        <w:t xml:space="preserve">    </w:t>
      </w:r>
      <w:r>
        <w:rPr>
          <w:rFonts w:cs="宋体"/>
          <w:bCs/>
          <w:szCs w:val="21"/>
        </w:rPr>
        <w:t>机：</w:t>
      </w:r>
      <w:r>
        <w:rPr>
          <w:rFonts w:cs="宋体"/>
          <w:bCs/>
          <w:szCs w:val="21"/>
          <w:u w:val="single"/>
        </w:rPr>
        <w:t xml:space="preserve">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</w:t>
      </w:r>
      <w:r>
        <w:rPr>
          <w:rFonts w:cs="宋体"/>
          <w:bCs/>
          <w:szCs w:val="21"/>
        </w:rPr>
        <w:t>网</w:t>
      </w:r>
      <w:r>
        <w:rPr>
          <w:rFonts w:hint="eastAsia" w:cs="宋体"/>
          <w:bCs/>
          <w:szCs w:val="21"/>
          <w:lang w:val="en-US" w:eastAsia="zh-CN"/>
        </w:rPr>
        <w:t xml:space="preserve">  </w:t>
      </w:r>
      <w:r>
        <w:rPr>
          <w:rFonts w:cs="宋体"/>
          <w:bCs/>
          <w:szCs w:val="21"/>
        </w:rPr>
        <w:t>址</w:t>
      </w:r>
      <w:r>
        <w:rPr>
          <w:rFonts w:hint="eastAsia" w:cs="宋体"/>
          <w:bCs/>
          <w:szCs w:val="21"/>
          <w:lang w:eastAsia="zh-CN"/>
        </w:rPr>
        <w:t>：</w:t>
      </w:r>
      <w:r>
        <w:rPr>
          <w:rFonts w:cs="宋体"/>
          <w:bCs/>
          <w:szCs w:val="21"/>
          <w:u w:val="single"/>
        </w:rPr>
        <w:t xml:space="preserve">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</w:t>
      </w:r>
      <w:r>
        <w:rPr>
          <w:rFonts w:cs="宋体"/>
          <w:bCs/>
          <w:szCs w:val="21"/>
        </w:rPr>
        <w:t>电子信箱</w:t>
      </w:r>
      <w:r>
        <w:rPr>
          <w:rFonts w:hint="eastAsia" w:cs="宋体"/>
          <w:bCs/>
          <w:szCs w:val="21"/>
          <w:lang w:eastAsia="zh-CN"/>
        </w:rPr>
        <w:t>：</w:t>
      </w:r>
      <w:r>
        <w:rPr>
          <w:rFonts w:hint="eastAsia" w:cs="宋体"/>
          <w:bCs/>
          <w:szCs w:val="21"/>
        </w:rPr>
        <w:t>_____________________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Calibri" w:eastAsia="仿宋_GB2312" w:cs="宋体"/>
          <w:bCs/>
          <w:sz w:val="21"/>
          <w:szCs w:val="21"/>
          <w:u w:val="single"/>
          <w:lang w:val="en-US" w:eastAsia="zh-CN"/>
        </w:rPr>
      </w:pPr>
      <w:r>
        <w:rPr>
          <w:rFonts w:hint="eastAsia" w:ascii="Calibri" w:eastAsia="宋体" w:cs="宋体"/>
          <w:bCs/>
          <w:sz w:val="21"/>
          <w:szCs w:val="21"/>
          <w:lang w:eastAsia="zh-CN"/>
        </w:rPr>
        <w:t>展</w:t>
      </w:r>
      <w:r>
        <w:rPr>
          <w:rFonts w:hint="eastAsia" w:ascii="Calibri" w:eastAsia="宋体" w:cs="宋体"/>
          <w:bCs/>
          <w:sz w:val="21"/>
          <w:szCs w:val="21"/>
          <w:lang w:val="en-US" w:eastAsia="zh-CN"/>
        </w:rPr>
        <w:t xml:space="preserve">    </w:t>
      </w:r>
      <w:r>
        <w:rPr>
          <w:rFonts w:hint="eastAsia" w:ascii="Calibri" w:eastAsia="宋体" w:cs="宋体"/>
          <w:bCs/>
          <w:sz w:val="21"/>
          <w:szCs w:val="21"/>
          <w:lang w:eastAsia="zh-CN"/>
        </w:rPr>
        <w:t>品：</w:t>
      </w:r>
      <w:r>
        <w:rPr>
          <w:rFonts w:hint="eastAsia" w:ascii="Calibri" w:eastAsia="宋体" w:cs="宋体"/>
          <w:bCs/>
          <w:sz w:val="21"/>
          <w:szCs w:val="21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希望见到的行业客户：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Cs/>
          <w:iCs/>
          <w:sz w:val="21"/>
          <w:szCs w:val="21"/>
        </w:rPr>
      </w:pPr>
      <w:r>
        <w:rPr>
          <w:rFonts w:hint="eastAsia" w:ascii="宋体" w:hAnsi="宋体" w:eastAsia="宋体" w:cs="宋体"/>
          <w:bCs/>
          <w:iCs/>
          <w:sz w:val="21"/>
          <w:szCs w:val="21"/>
        </w:rPr>
        <w:t>注：组委会将根据企业预算和需求提供</w:t>
      </w:r>
      <w:r>
        <w:rPr>
          <w:rFonts w:hint="eastAsia" w:ascii="宋体" w:hAnsi="宋体" w:eastAsia="宋体" w:cs="宋体"/>
          <w:b w:val="0"/>
          <w:bCs/>
          <w:iCs/>
          <w:sz w:val="21"/>
          <w:szCs w:val="21"/>
        </w:rPr>
        <w:t>定制化的参展方案</w:t>
      </w:r>
      <w:r>
        <w:rPr>
          <w:rFonts w:hint="eastAsia" w:ascii="宋体" w:hAnsi="宋体" w:eastAsia="宋体" w:cs="宋体"/>
          <w:bCs/>
          <w:iCs/>
          <w:sz w:val="21"/>
          <w:szCs w:val="21"/>
        </w:rPr>
        <w:t>，推出展览+论坛+广告组合方案，助力企业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Cs/>
          <w:iCs/>
          <w:sz w:val="21"/>
          <w:szCs w:val="21"/>
        </w:rPr>
        <w:t>取得更好的参展效果，拓展更为广阔的市场，增强品牌影响力。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宋体" w:hAnsi="宋体" w:cs="Arial"/>
          <w:bCs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参展方式及费用</w:t>
      </w:r>
    </w:p>
    <w:tbl>
      <w:tblPr>
        <w:tblStyle w:val="6"/>
        <w:tblpPr w:leftFromText="180" w:rightFromText="180" w:vertAnchor="text" w:horzAnchor="page" w:tblpX="1356" w:tblpY="95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1365"/>
        <w:gridCol w:w="1560"/>
        <w:gridCol w:w="1473"/>
        <w:gridCol w:w="2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65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展位类型</w:t>
            </w:r>
          </w:p>
        </w:tc>
        <w:tc>
          <w:tcPr>
            <w:tcW w:w="1365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展位规格</w:t>
            </w:r>
          </w:p>
        </w:tc>
        <w:tc>
          <w:tcPr>
            <w:tcW w:w="1560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国内企业</w:t>
            </w:r>
          </w:p>
        </w:tc>
        <w:tc>
          <w:tcPr>
            <w:tcW w:w="1473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外资企业</w:t>
            </w:r>
          </w:p>
        </w:tc>
        <w:tc>
          <w:tcPr>
            <w:tcW w:w="2937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基本配置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65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标准展位</w:t>
            </w:r>
          </w:p>
        </w:tc>
        <w:tc>
          <w:tcPr>
            <w:tcW w:w="136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9㎡（3×3）</w:t>
            </w:r>
          </w:p>
        </w:tc>
        <w:tc>
          <w:tcPr>
            <w:tcW w:w="1560" w:type="dxa"/>
            <w:vAlign w:val="center"/>
          </w:tcPr>
          <w:p>
            <w:pPr>
              <w:spacing w:line="380" w:lineRule="exact"/>
              <w:ind w:firstLine="205" w:firstLineChars="98"/>
              <w:jc w:val="both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RMB 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9800</w:t>
            </w:r>
          </w:p>
        </w:tc>
        <w:tc>
          <w:tcPr>
            <w:tcW w:w="1473" w:type="dxa"/>
            <w:vAlign w:val="center"/>
          </w:tcPr>
          <w:p>
            <w:pPr>
              <w:spacing w:line="380" w:lineRule="exact"/>
              <w:ind w:firstLine="205" w:firstLineChars="98"/>
              <w:jc w:val="both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USD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2800</w:t>
            </w:r>
          </w:p>
        </w:tc>
        <w:tc>
          <w:tcPr>
            <w:tcW w:w="2937" w:type="dxa"/>
            <w:vMerge w:val="restart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中英文楣板、两只射灯、展板、一张咨询台、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两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把椅子、一个5A/220V电源插座、地毯、安保服务、公共责任险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65" w:type="dxa"/>
            <w:vMerge w:val="continue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18㎡（3×6）</w:t>
            </w:r>
          </w:p>
        </w:tc>
        <w:tc>
          <w:tcPr>
            <w:tcW w:w="1560" w:type="dxa"/>
            <w:vAlign w:val="center"/>
          </w:tcPr>
          <w:p>
            <w:pPr>
              <w:spacing w:line="380" w:lineRule="exact"/>
              <w:ind w:firstLine="205" w:firstLineChars="98"/>
              <w:jc w:val="both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RMB 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19600</w:t>
            </w:r>
          </w:p>
        </w:tc>
        <w:tc>
          <w:tcPr>
            <w:tcW w:w="1473" w:type="dxa"/>
            <w:vAlign w:val="center"/>
          </w:tcPr>
          <w:p>
            <w:pPr>
              <w:spacing w:line="380" w:lineRule="exact"/>
              <w:ind w:firstLine="205" w:firstLineChars="98"/>
              <w:jc w:val="both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USD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5600</w:t>
            </w:r>
          </w:p>
        </w:tc>
        <w:tc>
          <w:tcPr>
            <w:tcW w:w="2937" w:type="dxa"/>
            <w:vMerge w:val="continue"/>
            <w:vAlign w:val="center"/>
          </w:tcPr>
          <w:p>
            <w:pPr>
              <w:spacing w:line="380" w:lineRule="exact"/>
              <w:ind w:firstLine="205" w:firstLineChars="98"/>
              <w:rPr>
                <w:rFonts w:ascii="宋体" w:hAnsi="宋体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96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室内光地/展期</w:t>
            </w:r>
          </w:p>
        </w:tc>
        <w:tc>
          <w:tcPr>
            <w:tcW w:w="136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36㎡ 起租</w:t>
            </w:r>
          </w:p>
        </w:tc>
        <w:tc>
          <w:tcPr>
            <w:tcW w:w="156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 xml:space="preserve">RMB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980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/㎡</w:t>
            </w:r>
          </w:p>
        </w:tc>
        <w:tc>
          <w:tcPr>
            <w:tcW w:w="1473" w:type="dxa"/>
            <w:vAlign w:val="center"/>
          </w:tcPr>
          <w:p>
            <w:pPr>
              <w:spacing w:line="380" w:lineRule="exact"/>
              <w:ind w:firstLine="71" w:firstLineChars="34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USD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280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/㎡</w:t>
            </w:r>
          </w:p>
        </w:tc>
        <w:tc>
          <w:tcPr>
            <w:tcW w:w="2937" w:type="dxa"/>
            <w:vAlign w:val="center"/>
          </w:tcPr>
          <w:p>
            <w:pPr>
              <w:spacing w:line="380" w:lineRule="exac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安保服务、公共责任险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cs="宋体"/>
          <w:bCs/>
          <w:szCs w:val="21"/>
        </w:rPr>
      </w:pPr>
      <w:r>
        <w:rPr>
          <w:rFonts w:hint="eastAsia" w:ascii="宋体" w:hAnsi="宋体" w:cs="Arial"/>
          <w:bCs/>
          <w:szCs w:val="21"/>
        </w:rPr>
        <w:t>选择</w:t>
      </w:r>
      <w:r>
        <w:rPr>
          <w:rFonts w:cs="宋体"/>
          <w:bCs/>
          <w:szCs w:val="21"/>
        </w:rPr>
        <w:t>展位</w:t>
      </w:r>
      <w:r>
        <w:rPr>
          <w:rFonts w:hint="eastAsia" w:cs="宋体"/>
          <w:bCs/>
          <w:szCs w:val="21"/>
        </w:rPr>
        <w:t>（光地）</w:t>
      </w:r>
      <w:r>
        <w:rPr>
          <w:rFonts w:cs="宋体"/>
          <w:bCs/>
          <w:szCs w:val="21"/>
        </w:rPr>
        <w:t>：</w:t>
      </w:r>
      <w:r>
        <w:rPr>
          <w:rFonts w:cs="宋体"/>
          <w:bCs/>
          <w:szCs w:val="21"/>
          <w:u w:val="single"/>
        </w:rPr>
        <w:t xml:space="preserve">     </w:t>
      </w:r>
      <w:r>
        <w:rPr>
          <w:rFonts w:hint="eastAsia" w:cs="宋体"/>
          <w:bCs/>
          <w:szCs w:val="21"/>
          <w:u w:val="single"/>
        </w:rPr>
        <w:t xml:space="preserve"> </w:t>
      </w:r>
      <w:r>
        <w:rPr>
          <w:rFonts w:cs="宋体"/>
          <w:bCs/>
          <w:szCs w:val="21"/>
          <w:u w:val="single"/>
        </w:rPr>
        <w:t xml:space="preserve">    </w:t>
      </w:r>
      <w:r>
        <w:rPr>
          <w:rFonts w:cs="宋体"/>
          <w:bCs/>
          <w:szCs w:val="21"/>
        </w:rPr>
        <w:t xml:space="preserve"> m</w:t>
      </w:r>
      <w:r>
        <w:rPr>
          <w:rFonts w:cs="宋体"/>
          <w:bCs/>
          <w:szCs w:val="21"/>
          <w:vertAlign w:val="superscript"/>
        </w:rPr>
        <w:t>2</w:t>
      </w:r>
      <w:r>
        <w:rPr>
          <w:rFonts w:cs="宋体"/>
          <w:bCs/>
          <w:szCs w:val="21"/>
        </w:rPr>
        <w:t>，展位号：</w:t>
      </w:r>
      <w:r>
        <w:rPr>
          <w:rFonts w:cs="宋体"/>
          <w:bCs/>
          <w:szCs w:val="21"/>
          <w:u w:val="single"/>
        </w:rPr>
        <w:t xml:space="preserve">                 </w:t>
      </w:r>
      <w:r>
        <w:rPr>
          <w:rFonts w:hint="eastAsia" w:cs="宋体"/>
          <w:bCs/>
          <w:szCs w:val="21"/>
          <w:u w:val="single"/>
        </w:rPr>
        <w:t xml:space="preserve"> </w:t>
      </w:r>
      <w:r>
        <w:rPr>
          <w:rFonts w:cs="宋体"/>
          <w:bCs/>
          <w:szCs w:val="21"/>
          <w:u w:val="single"/>
        </w:rPr>
        <w:t xml:space="preserve">   </w:t>
      </w:r>
      <w:r>
        <w:rPr>
          <w:rFonts w:cs="宋体"/>
          <w:bCs/>
          <w:szCs w:val="21"/>
        </w:rPr>
        <w:t xml:space="preserve"> ；费用</w:t>
      </w:r>
      <w:r>
        <w:rPr>
          <w:rFonts w:cs="宋体"/>
          <w:bCs/>
          <w:szCs w:val="21"/>
          <w:u w:val="single"/>
        </w:rPr>
        <w:t xml:space="preserve">                 </w:t>
      </w:r>
      <w:r>
        <w:rPr>
          <w:rFonts w:cs="宋体"/>
          <w:bCs/>
          <w:szCs w:val="21"/>
        </w:rPr>
        <w:t>元；</w:t>
      </w:r>
    </w:p>
    <w:p>
      <w:pPr>
        <w:spacing w:line="380" w:lineRule="exact"/>
        <w:ind w:left="-269" w:leftChars="-128" w:firstLine="280" w:firstLineChars="100"/>
        <w:rPr>
          <w:rFonts w:cs="宋体"/>
          <w:bCs/>
          <w:szCs w:val="21"/>
        </w:rPr>
      </w:pPr>
      <w:r>
        <w:rPr>
          <w:rFonts w:hint="eastAsia" w:cs="宋体"/>
          <w:b w:val="0"/>
          <w:bCs/>
          <w:sz w:val="28"/>
          <w:szCs w:val="28"/>
        </w:rPr>
        <w:t>A、</w:t>
      </w:r>
      <w:r>
        <w:rPr>
          <w:rFonts w:cs="宋体"/>
          <w:bCs/>
          <w:szCs w:val="21"/>
        </w:rPr>
        <w:t>会刊广告：选择版面：</w:t>
      </w:r>
      <w:r>
        <w:rPr>
          <w:rFonts w:cs="宋体"/>
          <w:bCs/>
          <w:szCs w:val="21"/>
          <w:u w:val="single"/>
        </w:rPr>
        <w:t xml:space="preserve">                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</w:t>
      </w:r>
      <w:r>
        <w:rPr>
          <w:rFonts w:cs="宋体"/>
          <w:bCs/>
          <w:szCs w:val="21"/>
          <w:u w:val="single"/>
        </w:rPr>
        <w:t xml:space="preserve">      </w:t>
      </w:r>
      <w:r>
        <w:rPr>
          <w:rFonts w:cs="宋体"/>
          <w:bCs/>
          <w:szCs w:val="21"/>
        </w:rPr>
        <w:t>；费用</w:t>
      </w:r>
      <w:r>
        <w:rPr>
          <w:rFonts w:cs="宋体"/>
          <w:bCs/>
          <w:szCs w:val="21"/>
          <w:u w:val="single"/>
        </w:rPr>
        <w:t xml:space="preserve">                 </w:t>
      </w:r>
      <w:r>
        <w:rPr>
          <w:rFonts w:cs="宋体"/>
          <w:bCs/>
          <w:szCs w:val="21"/>
        </w:rPr>
        <w:t>元；</w:t>
      </w:r>
    </w:p>
    <w:p>
      <w:pPr>
        <w:spacing w:line="380" w:lineRule="exact"/>
        <w:ind w:left="-269" w:leftChars="-128"/>
        <w:rPr>
          <w:rFonts w:cs="宋体"/>
          <w:bCs/>
          <w:szCs w:val="21"/>
        </w:rPr>
      </w:pPr>
      <w:r>
        <w:rPr>
          <w:rFonts w:cs="宋体"/>
          <w:bCs/>
          <w:szCs w:val="21"/>
        </w:rPr>
        <w:t xml:space="preserve">  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封面  ￥20,000元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封二  ￥10,000元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扉页  ￥8,000元   </w:t>
      </w:r>
      <w:r>
        <w:rPr>
          <w:rFonts w:hint="eastAsia"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>彩色内页  ￥5,000元</w:t>
      </w:r>
    </w:p>
    <w:p>
      <w:pPr>
        <w:spacing w:line="380" w:lineRule="exact"/>
        <w:ind w:firstLine="357" w:firstLineChars="170"/>
        <w:rPr>
          <w:rFonts w:cs="宋体"/>
          <w:bCs/>
          <w:szCs w:val="21"/>
        </w:rPr>
      </w:pP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封底  ￥15,000元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>封三  ￥8,000元</w:t>
      </w:r>
      <w:r>
        <w:rPr>
          <w:rFonts w:hint="eastAsia" w:cs="宋体"/>
          <w:bCs/>
          <w:szCs w:val="21"/>
        </w:rPr>
        <w:t xml:space="preserve"> 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>参观券 ￥</w:t>
      </w:r>
      <w:r>
        <w:rPr>
          <w:rFonts w:hint="eastAsia" w:cs="宋体"/>
          <w:bCs/>
          <w:szCs w:val="21"/>
        </w:rPr>
        <w:t>20</w:t>
      </w:r>
      <w:r>
        <w:rPr>
          <w:rFonts w:cs="宋体"/>
          <w:bCs/>
          <w:szCs w:val="21"/>
        </w:rPr>
        <w:t>,000元/展期</w:t>
      </w:r>
    </w:p>
    <w:p>
      <w:pPr>
        <w:spacing w:line="380" w:lineRule="exact"/>
        <w:rPr>
          <w:rFonts w:cs="宋体"/>
          <w:bCs/>
          <w:szCs w:val="21"/>
        </w:rPr>
      </w:pPr>
      <w:r>
        <w:rPr>
          <w:rFonts w:cs="宋体"/>
          <w:b w:val="0"/>
          <w:bCs/>
          <w:sz w:val="28"/>
          <w:szCs w:val="28"/>
        </w:rPr>
        <w:t>B、</w:t>
      </w:r>
      <w:r>
        <w:rPr>
          <w:rFonts w:cs="宋体"/>
          <w:bCs/>
          <w:szCs w:val="21"/>
        </w:rPr>
        <w:t>其它广告：选择类别：</w:t>
      </w:r>
      <w:r>
        <w:rPr>
          <w:rFonts w:cs="宋体"/>
          <w:bCs/>
          <w:szCs w:val="21"/>
          <w:u w:val="single"/>
        </w:rPr>
        <w:t xml:space="preserve">                                       </w:t>
      </w:r>
      <w:r>
        <w:rPr>
          <w:rFonts w:cs="宋体"/>
          <w:bCs/>
          <w:szCs w:val="21"/>
        </w:rPr>
        <w:t>；费用</w:t>
      </w:r>
      <w:r>
        <w:rPr>
          <w:rFonts w:cs="宋体"/>
          <w:bCs/>
          <w:szCs w:val="21"/>
          <w:u w:val="single"/>
        </w:rPr>
        <w:t xml:space="preserve">             </w:t>
      </w:r>
      <w:r>
        <w:rPr>
          <w:rFonts w:hint="eastAsia" w:cs="宋体"/>
          <w:bCs/>
          <w:szCs w:val="21"/>
          <w:u w:val="single"/>
        </w:rPr>
        <w:t xml:space="preserve">   </w:t>
      </w:r>
      <w:r>
        <w:rPr>
          <w:rFonts w:cs="宋体"/>
          <w:bCs/>
          <w:szCs w:val="21"/>
          <w:u w:val="single"/>
        </w:rPr>
        <w:t xml:space="preserve"> </w:t>
      </w:r>
      <w:r>
        <w:rPr>
          <w:rFonts w:cs="宋体"/>
          <w:bCs/>
          <w:szCs w:val="21"/>
        </w:rPr>
        <w:t>元；</w:t>
      </w:r>
    </w:p>
    <w:p>
      <w:pPr>
        <w:spacing w:line="380" w:lineRule="exact"/>
        <w:ind w:firstLine="308" w:firstLineChars="147"/>
        <w:rPr>
          <w:rFonts w:cs="宋体"/>
          <w:bCs/>
          <w:szCs w:val="21"/>
        </w:rPr>
      </w:pPr>
      <w:r>
        <w:rPr>
          <w:rFonts w:hAnsi="宋体" w:cs="宋体"/>
          <w:bCs/>
          <w:szCs w:val="21"/>
        </w:rPr>
        <w:t>□</w:t>
      </w:r>
      <w:r>
        <w:rPr>
          <w:rFonts w:hint="eastAsia" w:cs="宋体"/>
          <w:bCs/>
          <w:szCs w:val="21"/>
        </w:rPr>
        <w:t>胸 牌</w:t>
      </w:r>
      <w:r>
        <w:rPr>
          <w:rFonts w:cs="宋体"/>
          <w:bCs/>
          <w:szCs w:val="21"/>
        </w:rPr>
        <w:t xml:space="preserve"> ￥</w:t>
      </w:r>
      <w:r>
        <w:rPr>
          <w:rFonts w:hint="eastAsia" w:cs="宋体"/>
          <w:bCs/>
          <w:szCs w:val="21"/>
        </w:rPr>
        <w:t>3</w:t>
      </w:r>
      <w:r>
        <w:rPr>
          <w:rFonts w:cs="宋体"/>
          <w:bCs/>
          <w:szCs w:val="21"/>
        </w:rPr>
        <w:t xml:space="preserve">0,000元/展期 </w:t>
      </w:r>
      <w:r>
        <w:rPr>
          <w:rFonts w:hint="eastAsia" w:cs="宋体"/>
          <w:bCs/>
          <w:szCs w:val="21"/>
        </w:rPr>
        <w:t xml:space="preserve">       </w:t>
      </w:r>
      <w:r>
        <w:rPr>
          <w:rFonts w:hint="eastAsia" w:hAnsi="宋体" w:cs="宋体"/>
          <w:bCs/>
          <w:szCs w:val="21"/>
          <w:lang w:eastAsia="zh-CN"/>
        </w:rPr>
        <w:t>□</w:t>
      </w:r>
      <w:r>
        <w:rPr>
          <w:rFonts w:cs="宋体"/>
          <w:bCs/>
          <w:szCs w:val="21"/>
        </w:rPr>
        <w:t>挂</w:t>
      </w:r>
      <w:r>
        <w:rPr>
          <w:rFonts w:hint="eastAsia" w:cs="宋体"/>
          <w:bCs/>
          <w:szCs w:val="21"/>
        </w:rPr>
        <w:t xml:space="preserve"> </w:t>
      </w:r>
      <w:r>
        <w:rPr>
          <w:rFonts w:cs="宋体"/>
          <w:bCs/>
          <w:szCs w:val="21"/>
        </w:rPr>
        <w:t>绳 ￥20,000</w:t>
      </w:r>
      <w:r>
        <w:rPr>
          <w:rFonts w:hint="eastAsia" w:cs="宋体"/>
          <w:bCs/>
          <w:szCs w:val="21"/>
        </w:rPr>
        <w:t>元</w:t>
      </w:r>
      <w:r>
        <w:rPr>
          <w:rFonts w:cs="宋体"/>
          <w:bCs/>
          <w:szCs w:val="21"/>
        </w:rPr>
        <w:t xml:space="preserve">/展期 </w:t>
      </w:r>
      <w:r>
        <w:rPr>
          <w:rFonts w:hint="eastAsia" w:cs="宋体"/>
          <w:bCs/>
          <w:szCs w:val="21"/>
        </w:rPr>
        <w:t xml:space="preserve"> </w:t>
      </w:r>
      <w:bookmarkStart w:id="0" w:name="_GoBack"/>
      <w:bookmarkEnd w:id="0"/>
      <w:r>
        <w:rPr>
          <w:rFonts w:hint="eastAsia" w:cs="宋体"/>
          <w:bCs/>
          <w:szCs w:val="21"/>
        </w:rPr>
        <w:t xml:space="preserve">  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手提袋 ￥30,000元/展期       </w:t>
      </w:r>
    </w:p>
    <w:p>
      <w:pPr>
        <w:adjustRightInd w:val="0"/>
        <w:snapToGrid w:val="0"/>
        <w:spacing w:line="380" w:lineRule="exact"/>
        <w:rPr>
          <w:rFonts w:ascii="宋体" w:hAnsi="宋体" w:cs="Arial"/>
          <w:bCs/>
          <w:szCs w:val="21"/>
        </w:rPr>
      </w:pPr>
      <w:r>
        <w:rPr>
          <w:rFonts w:hint="eastAsia" w:cs="宋体"/>
          <w:b w:val="0"/>
          <w:bCs/>
          <w:sz w:val="28"/>
          <w:szCs w:val="28"/>
        </w:rPr>
        <w:t>C、</w:t>
      </w:r>
      <w:r>
        <w:rPr>
          <w:rFonts w:hint="eastAsia" w:ascii="宋体" w:hAnsi="宋体" w:cs="Arial"/>
          <w:bCs/>
          <w:szCs w:val="21"/>
        </w:rPr>
        <w:t>技术论坛：国内企业：</w:t>
      </w:r>
      <w:r>
        <w:rPr>
          <w:rFonts w:hint="default" w:ascii="Calibri" w:hAnsi="Calibri" w:eastAsia="黑体" w:cs="Calibri"/>
          <w:bCs/>
          <w:szCs w:val="21"/>
        </w:rPr>
        <w:t>RMB</w:t>
      </w:r>
      <w:r>
        <w:rPr>
          <w:rFonts w:hint="default" w:ascii="Calibri" w:hAnsi="Calibri" w:eastAsia="黑体" w:cs="Calibri"/>
          <w:bCs/>
          <w:szCs w:val="21"/>
          <w:lang w:val="en-US" w:eastAsia="zh-CN"/>
        </w:rPr>
        <w:t>2</w:t>
      </w:r>
      <w:r>
        <w:rPr>
          <w:rFonts w:hint="default" w:ascii="Calibri" w:hAnsi="Calibri" w:eastAsia="黑体" w:cs="Calibri"/>
          <w:bCs/>
          <w:szCs w:val="21"/>
        </w:rPr>
        <w:t>0000</w:t>
      </w:r>
      <w:r>
        <w:rPr>
          <w:rFonts w:hint="eastAsia" w:ascii="宋体" w:hAnsi="宋体" w:cs="Arial"/>
          <w:bCs/>
          <w:szCs w:val="21"/>
        </w:rPr>
        <w:t>/场/20分钟，选择</w:t>
      </w:r>
      <w:r>
        <w:rPr>
          <w:rFonts w:hint="eastAsia" w:cs="宋体"/>
          <w:bCs/>
          <w:szCs w:val="21"/>
          <w:u w:val="single"/>
        </w:rPr>
        <w:t xml:space="preserve">   </w:t>
      </w:r>
      <w:r>
        <w:rPr>
          <w:rFonts w:hint="eastAsia" w:ascii="宋体" w:hAnsi="宋体" w:cs="Arial"/>
          <w:bCs/>
          <w:szCs w:val="21"/>
        </w:rPr>
        <w:t>场，主讲人及职务</w:t>
      </w:r>
      <w:r>
        <w:rPr>
          <w:rFonts w:hint="eastAsia" w:cs="宋体"/>
          <w:bCs/>
          <w:szCs w:val="21"/>
          <w:u w:val="single"/>
        </w:rPr>
        <w:t xml:space="preserve">           </w:t>
      </w:r>
      <w:r>
        <w:rPr>
          <w:rFonts w:hint="eastAsia" w:ascii="宋体" w:hAnsi="宋体" w:cs="Arial"/>
          <w:bCs/>
          <w:szCs w:val="21"/>
        </w:rPr>
        <w:t>，费用</w:t>
      </w:r>
      <w:r>
        <w:rPr>
          <w:rFonts w:hint="eastAsia" w:cs="宋体"/>
          <w:bCs/>
          <w:szCs w:val="21"/>
          <w:u w:val="single"/>
        </w:rPr>
        <w:t xml:space="preserve">      </w:t>
      </w:r>
      <w:r>
        <w:rPr>
          <w:rFonts w:hint="eastAsia" w:ascii="宋体" w:hAnsi="宋体" w:cs="Arial"/>
          <w:bCs/>
          <w:szCs w:val="21"/>
        </w:rPr>
        <w:t>元；</w:t>
      </w:r>
    </w:p>
    <w:p>
      <w:pPr>
        <w:adjustRightInd w:val="0"/>
        <w:snapToGrid w:val="0"/>
        <w:spacing w:line="380" w:lineRule="exact"/>
        <w:ind w:firstLine="1260" w:firstLineChars="600"/>
        <w:rPr>
          <w:rFonts w:hint="eastAsia" w:cs="宋体"/>
          <w:bCs/>
          <w:szCs w:val="21"/>
        </w:rPr>
      </w:pPr>
      <w:r>
        <w:rPr>
          <w:rFonts w:hint="eastAsia" w:ascii="宋体" w:hAnsi="宋体" w:cs="Arial"/>
          <w:bCs/>
          <w:szCs w:val="21"/>
        </w:rPr>
        <w:t>国外企业：</w:t>
      </w:r>
      <w:r>
        <w:rPr>
          <w:rFonts w:hint="default" w:ascii="Calibri" w:hAnsi="Calibri" w:eastAsia="黑体" w:cs="Calibri"/>
          <w:bCs/>
          <w:szCs w:val="21"/>
        </w:rPr>
        <w:t>USD</w:t>
      </w:r>
      <w:r>
        <w:rPr>
          <w:rFonts w:hint="default" w:ascii="Calibri" w:hAnsi="Calibri" w:eastAsia="黑体" w:cs="Calibri"/>
          <w:bCs/>
          <w:szCs w:val="21"/>
          <w:lang w:val="en-US" w:eastAsia="zh-CN"/>
        </w:rPr>
        <w:t>6</w:t>
      </w:r>
      <w:r>
        <w:rPr>
          <w:rFonts w:hint="default" w:ascii="Calibri" w:hAnsi="Calibri" w:eastAsia="黑体" w:cs="Calibri"/>
          <w:bCs/>
          <w:szCs w:val="21"/>
        </w:rPr>
        <w:t>000</w:t>
      </w:r>
      <w:r>
        <w:rPr>
          <w:rFonts w:hint="eastAsia" w:ascii="宋体" w:hAnsi="宋体" w:cs="Arial"/>
          <w:bCs/>
          <w:szCs w:val="21"/>
        </w:rPr>
        <w:t>/场/20分钟，选择</w:t>
      </w:r>
      <w:r>
        <w:rPr>
          <w:rFonts w:hint="eastAsia" w:cs="宋体"/>
          <w:bCs/>
          <w:szCs w:val="21"/>
          <w:u w:val="single"/>
        </w:rPr>
        <w:t xml:space="preserve">    </w:t>
      </w:r>
      <w:r>
        <w:rPr>
          <w:rFonts w:hint="eastAsia" w:ascii="宋体" w:hAnsi="宋体" w:cs="Arial"/>
          <w:bCs/>
          <w:szCs w:val="21"/>
        </w:rPr>
        <w:t>场，主讲人及职务</w:t>
      </w:r>
      <w:r>
        <w:rPr>
          <w:rFonts w:hint="eastAsia" w:cs="宋体"/>
          <w:bCs/>
          <w:szCs w:val="21"/>
          <w:u w:val="single"/>
        </w:rPr>
        <w:t xml:space="preserve">           </w:t>
      </w:r>
      <w:r>
        <w:rPr>
          <w:rFonts w:hint="eastAsia" w:ascii="宋体" w:hAnsi="宋体" w:cs="Arial"/>
          <w:bCs/>
          <w:szCs w:val="21"/>
        </w:rPr>
        <w:t>，费用</w:t>
      </w:r>
      <w:r>
        <w:rPr>
          <w:rFonts w:hint="eastAsia" w:cs="宋体"/>
          <w:bCs/>
          <w:szCs w:val="21"/>
          <w:u w:val="single"/>
        </w:rPr>
        <w:t xml:space="preserve">      </w:t>
      </w:r>
      <w:r>
        <w:rPr>
          <w:rFonts w:hint="eastAsia" w:ascii="宋体" w:hAnsi="宋体" w:cs="Arial"/>
          <w:bCs/>
          <w:szCs w:val="21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cs="宋体"/>
          <w:b/>
          <w:bCs w:val="0"/>
          <w:sz w:val="21"/>
          <w:szCs w:val="21"/>
        </w:rPr>
      </w:pPr>
      <w:r>
        <w:rPr>
          <w:rFonts w:hint="eastAsia" w:cs="宋体"/>
          <w:b/>
          <w:bCs w:val="0"/>
          <w:sz w:val="21"/>
          <w:szCs w:val="21"/>
        </w:rPr>
        <w:t>收款单位：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cs="宋体"/>
          <w:bCs/>
          <w:szCs w:val="21"/>
        </w:rPr>
      </w:pPr>
      <w:r>
        <w:rPr>
          <w:rFonts w:hint="eastAsia" w:cs="宋体"/>
          <w:b w:val="0"/>
          <w:bCs/>
          <w:i w:val="0"/>
          <w:iCs w:val="0"/>
          <w:szCs w:val="21"/>
        </w:rPr>
        <w:t xml:space="preserve">北京海闻展览有限公司  </w:t>
      </w:r>
      <w:r>
        <w:rPr>
          <w:rFonts w:hint="eastAsia" w:cs="宋体"/>
          <w:b w:val="0"/>
          <w:bCs/>
          <w:i w:val="0"/>
          <w:iCs w:val="0"/>
          <w:szCs w:val="21"/>
          <w:lang w:val="en-US" w:eastAsia="zh-CN"/>
        </w:rPr>
        <w:t xml:space="preserve"> </w:t>
      </w:r>
      <w:r>
        <w:rPr>
          <w:rFonts w:hint="eastAsia" w:cs="宋体"/>
          <w:b w:val="0"/>
          <w:bCs/>
          <w:i w:val="0"/>
          <w:iCs w:val="0"/>
          <w:szCs w:val="21"/>
        </w:rPr>
        <w:t>开户行：中国工商银行北京黄楼支行</w:t>
      </w:r>
      <w:r>
        <w:rPr>
          <w:rFonts w:hint="eastAsia" w:cs="宋体"/>
          <w:b w:val="0"/>
          <w:bCs/>
          <w:i w:val="0"/>
          <w:iCs w:val="0"/>
          <w:szCs w:val="21"/>
          <w:lang w:val="en-US" w:eastAsia="zh-CN"/>
        </w:rPr>
        <w:t xml:space="preserve">  </w:t>
      </w:r>
      <w:r>
        <w:rPr>
          <w:rFonts w:hint="eastAsia" w:cs="宋体"/>
          <w:b w:val="0"/>
          <w:bCs/>
          <w:i w:val="0"/>
          <w:iCs w:val="0"/>
          <w:szCs w:val="21"/>
        </w:rPr>
        <w:t>收款账号：0200 0420 0902 4515 636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cs="宋体"/>
          <w:bCs/>
          <w:szCs w:val="21"/>
        </w:rPr>
      </w:pPr>
      <w:r>
        <w:rPr>
          <w:rFonts w:hint="eastAsia" w:cs="宋体"/>
          <w:bCs/>
          <w:szCs w:val="21"/>
        </w:rPr>
        <w:t>特别提示：报名申请展位成功后，组委会将复函给予确认，七个工作日内将参展费用（全款或50%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1050" w:firstLineChars="500"/>
        <w:textAlignment w:val="auto"/>
        <w:rPr>
          <w:rFonts w:hint="eastAsia" w:cs="宋体"/>
          <w:b/>
          <w:bCs w:val="0"/>
          <w:szCs w:val="21"/>
          <w:lang w:eastAsia="zh-CN"/>
        </w:rPr>
      </w:pPr>
      <w:r>
        <w:rPr>
          <w:rFonts w:hint="eastAsia" w:cs="宋体"/>
          <w:bCs/>
          <w:szCs w:val="21"/>
        </w:rPr>
        <w:t>预付款）汇至组委会；组委会收到参展费用后即出具等额发票并邮寄给展商。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cs="宋体"/>
          <w:b/>
          <w:bCs w:val="0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Calibri" w:hAnsi="Calibri" w:cs="宋体"/>
          <w:b w:val="0"/>
          <w:bCs/>
          <w:szCs w:val="21"/>
        </w:rPr>
      </w:pPr>
      <w:r>
        <w:rPr>
          <w:rFonts w:hint="eastAsia" w:cs="宋体"/>
          <w:b/>
          <w:bCs w:val="0"/>
          <w:szCs w:val="21"/>
          <w:lang w:eastAsia="zh-CN"/>
        </w:rPr>
        <w:t>北京海闻展览有限公司（展</w:t>
      </w:r>
      <w:r>
        <w:rPr>
          <w:rFonts w:hint="eastAsia" w:ascii="Calibri" w:hAnsi="Calibri" w:cs="宋体"/>
          <w:b/>
          <w:bCs w:val="0"/>
          <w:szCs w:val="21"/>
        </w:rPr>
        <w:t>会秘书处</w:t>
      </w:r>
      <w:r>
        <w:rPr>
          <w:rFonts w:hint="eastAsia" w:cs="宋体"/>
          <w:b/>
          <w:bCs w:val="0"/>
          <w:szCs w:val="21"/>
          <w:lang w:eastAsia="zh-CN"/>
        </w:rPr>
        <w:t>）</w:t>
      </w:r>
      <w:r>
        <w:rPr>
          <w:rFonts w:hint="eastAsia" w:ascii="Calibri" w:hAnsi="Calibri" w:cs="宋体"/>
          <w:b w:val="0"/>
          <w:bCs/>
          <w:szCs w:val="21"/>
          <w:lang w:eastAsia="zh-CN"/>
        </w:rPr>
        <w:t>（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>盖章）</w:t>
      </w:r>
      <w:r>
        <w:rPr>
          <w:rFonts w:hint="eastAsia" w:ascii="Calibri" w:hAnsi="Calibri" w:cs="宋体"/>
          <w:b w:val="0"/>
          <w:bCs/>
          <w:szCs w:val="21"/>
        </w:rPr>
        <w:t xml:space="preserve">            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    </w:t>
      </w:r>
      <w:r>
        <w:rPr>
          <w:rFonts w:hint="eastAsia" w:ascii="Calibri" w:hAnsi="Calibri" w:cs="宋体"/>
          <w:b/>
          <w:bCs w:val="0"/>
          <w:szCs w:val="21"/>
        </w:rPr>
        <w:t>参展单位盖章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default" w:ascii="Calibri" w:hAnsi="Calibri" w:cs="宋体"/>
          <w:b w:val="0"/>
          <w:bCs/>
          <w:szCs w:val="21"/>
          <w:lang w:val="en-US" w:eastAsia="zh-CN"/>
        </w:rPr>
      </w:pP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>联系人：胡金成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ascii="Calibri" w:hAnsi="Calibri" w:cs="宋体"/>
          <w:b w:val="0"/>
          <w:bCs w:val="0"/>
          <w:sz w:val="24"/>
          <w:u w:val="single"/>
        </w:rPr>
      </w:pPr>
      <w:r>
        <w:rPr>
          <w:rFonts w:hint="eastAsia" w:ascii="Calibri" w:hAnsi="Calibri" w:cs="宋体"/>
          <w:b w:val="0"/>
          <w:bCs/>
          <w:szCs w:val="21"/>
        </w:rPr>
        <w:t xml:space="preserve">电 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</w:t>
      </w:r>
      <w:r>
        <w:rPr>
          <w:rFonts w:hint="eastAsia" w:ascii="Calibri" w:hAnsi="Calibri" w:cs="宋体"/>
          <w:b w:val="0"/>
          <w:bCs/>
          <w:szCs w:val="21"/>
        </w:rPr>
        <w:t>话：</w:t>
      </w:r>
      <w:r>
        <w:rPr>
          <w:rFonts w:hint="eastAsia" w:asciiTheme="minorEastAsia" w:hAnsiTheme="minorEastAsia" w:eastAsiaTheme="minorEastAsia" w:cstheme="minorEastAsia"/>
          <w:b w:val="0"/>
          <w:bCs/>
          <w:szCs w:val="21"/>
        </w:rPr>
        <w:t>010-</w:t>
      </w:r>
      <w:r>
        <w:rPr>
          <w:rFonts w:hint="eastAsia" w:asciiTheme="minorEastAsia" w:hAnsiTheme="minorEastAsia" w:cstheme="minorEastAsia"/>
          <w:b w:val="0"/>
          <w:bCs/>
          <w:szCs w:val="21"/>
          <w:lang w:val="en-US" w:eastAsia="zh-CN"/>
        </w:rPr>
        <w:t>6865 9226</w:t>
      </w:r>
      <w:r>
        <w:rPr>
          <w:rFonts w:hint="eastAsia" w:asciiTheme="minorEastAsia" w:hAnsiTheme="minorEastAsia" w:eastAsiaTheme="minorEastAsia" w:cstheme="minorEastAsia"/>
          <w:b w:val="0"/>
          <w:bCs/>
          <w:szCs w:val="21"/>
        </w:rPr>
        <w:t xml:space="preserve">   </w:t>
      </w:r>
      <w:r>
        <w:rPr>
          <w:rFonts w:hint="eastAsia" w:ascii="Calibri" w:hAnsi="Calibri" w:cs="宋体"/>
          <w:b w:val="0"/>
          <w:bCs/>
          <w:szCs w:val="21"/>
        </w:rPr>
        <w:t xml:space="preserve">   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                               </w:t>
      </w:r>
      <w:r>
        <w:rPr>
          <w:rFonts w:hint="eastAsia" w:ascii="Calibri" w:hAnsi="Calibri" w:cs="宋体"/>
          <w:b/>
          <w:bCs w:val="0"/>
          <w:szCs w:val="21"/>
        </w:rPr>
        <w:t>负责人签名：</w:t>
      </w:r>
      <w:r>
        <w:rPr>
          <w:rFonts w:ascii="Calibri" w:hAnsi="Calibri" w:cs="宋体"/>
          <w:b w:val="0"/>
          <w:bCs w:val="0"/>
          <w:sz w:val="24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Theme="minorEastAsia" w:hAnsiTheme="minorEastAsia" w:eastAsiaTheme="minorEastAsia" w:cstheme="minorEastAsia"/>
          <w:b w:val="0"/>
          <w:bCs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Cs w:val="21"/>
        </w:rPr>
        <w:t xml:space="preserve">传 </w:t>
      </w:r>
      <w:r>
        <w:rPr>
          <w:rFonts w:hint="eastAsia" w:asciiTheme="minorEastAsia" w:hAnsiTheme="minorEastAsia" w:cstheme="minorEastAsia"/>
          <w:b w:val="0"/>
          <w:bCs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Cs w:val="21"/>
        </w:rPr>
        <w:t>真：010-8868 0811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default" w:ascii="Calibri" w:hAnsi="Calibri" w:cs="宋体"/>
          <w:b w:val="0"/>
          <w:bCs/>
          <w:szCs w:val="21"/>
          <w:lang w:val="en-US" w:eastAsia="zh-CN"/>
        </w:rPr>
      </w:pP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>邮  箱：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haiwen2002@126.com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                                </w:t>
      </w:r>
      <w:r>
        <w:rPr>
          <w:rFonts w:hint="eastAsia" w:ascii="Calibri" w:hAnsi="Calibri" w:cs="宋体"/>
          <w:b w:val="0"/>
          <w:bCs/>
          <w:szCs w:val="21"/>
        </w:rPr>
        <w:t>日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</w:t>
      </w:r>
      <w:r>
        <w:rPr>
          <w:rFonts w:hint="eastAsia" w:ascii="Calibri" w:hAnsi="Calibri" w:cs="宋体"/>
          <w:b w:val="0"/>
          <w:bCs/>
          <w:szCs w:val="21"/>
        </w:rPr>
        <w:t>期：     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Calibri" w:hAnsi="Calibri" w:cs="宋体"/>
          <w:b w:val="0"/>
          <w:bCs/>
          <w:szCs w:val="21"/>
          <w:lang w:val="en-US" w:eastAsia="zh-CN"/>
        </w:rPr>
      </w:pPr>
      <w:r>
        <w:rPr>
          <w:rFonts w:hint="eastAsia" w:ascii="Calibri" w:hAnsi="Calibri" w:cs="宋体"/>
          <w:b w:val="0"/>
          <w:bCs/>
          <w:szCs w:val="21"/>
        </w:rPr>
        <w:t>官  网：</w:t>
      </w:r>
      <w:r>
        <w:rPr>
          <w:rFonts w:ascii="宋体" w:hAnsi="宋体" w:eastAsia="宋体" w:cs="宋体"/>
          <w:sz w:val="21"/>
          <w:szCs w:val="21"/>
        </w:rPr>
        <w:t>www.ciamme.com</w:t>
      </w:r>
      <w:r>
        <w:rPr>
          <w:rFonts w:hint="eastAsia" w:ascii="Calibri" w:hAnsi="Calibri" w:cs="宋体"/>
          <w:b w:val="0"/>
          <w:bCs/>
          <w:szCs w:val="21"/>
        </w:rPr>
        <w:t xml:space="preserve">     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Calibri" w:hAnsi="Calibri" w:cs="宋体"/>
          <w:b w:val="0"/>
          <w:bCs/>
          <w:szCs w:val="21"/>
        </w:rPr>
        <w:t xml:space="preserve">地 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</w:t>
      </w:r>
      <w:r>
        <w:rPr>
          <w:rFonts w:hint="eastAsia" w:ascii="Calibri" w:hAnsi="Calibri" w:cs="宋体"/>
          <w:b w:val="0"/>
          <w:bCs/>
          <w:szCs w:val="21"/>
        </w:rPr>
        <w:t xml:space="preserve">址：北京市石景山区石景山路乙18号院万达广场C座1709 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              </w:t>
      </w:r>
      <w:r>
        <w:rPr>
          <w:rFonts w:hint="eastAsia" w:ascii="Calibri" w:hAnsi="Calibri" w:cs="宋体"/>
          <w:b w:val="0"/>
          <w:bCs/>
          <w:szCs w:val="21"/>
        </w:rPr>
        <w:t xml:space="preserve"> 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 </w:t>
      </w:r>
      <w:r>
        <w:rPr>
          <w:rFonts w:hint="eastAsia" w:ascii="Times New Roman" w:hAnsi="Times New Roman" w:eastAsia="宋体" w:cs="宋体"/>
          <w:b w:val="0"/>
          <w:bCs/>
          <w:szCs w:val="21"/>
          <w:lang w:val="en-US" w:eastAsia="zh-CN"/>
        </w:rPr>
        <w:t xml:space="preserve">       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            </w:t>
      </w:r>
    </w:p>
    <w:sectPr>
      <w:headerReference r:id="rId3" w:type="default"/>
      <w:headerReference r:id="rId4" w:type="even"/>
      <w:pgSz w:w="11906" w:h="16838"/>
      <w:pgMar w:top="986" w:right="1293" w:bottom="986" w:left="1293" w:header="34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思源黑体 CN Regular">
    <w:panose1 w:val="020B0500000000000000"/>
    <w:charset w:val="86"/>
    <w:family w:val="auto"/>
    <w:pitch w:val="default"/>
    <w:sig w:usb0="20000003" w:usb1="2ADF3C10" w:usb2="00000016" w:usb3="00000000" w:csb0="600601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-109220</wp:posOffset>
          </wp:positionV>
          <wp:extent cx="6190615" cy="1110615"/>
          <wp:effectExtent l="0" t="0" r="635" b="13335"/>
          <wp:wrapNone/>
          <wp:docPr id="1" name="图片 1" descr="G:\2024先进金属展\页眉.png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G:\2024先进金属展\页眉.png页眉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0615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92AACD"/>
    <w:multiLevelType w:val="singleLevel"/>
    <w:tmpl w:val="4992AAC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jNjEzZjg2YjgwYTEyNzQ3NTdhNDU3MTYyN2ZmYTMifQ=="/>
    <w:docVar w:name="KSO_WPS_MARK_KEY" w:val="952508a7-afe8-495d-80e2-8bd935e97d8c"/>
  </w:docVars>
  <w:rsids>
    <w:rsidRoot w:val="6D176541"/>
    <w:rsid w:val="031B752A"/>
    <w:rsid w:val="03C943E5"/>
    <w:rsid w:val="055C132D"/>
    <w:rsid w:val="06481429"/>
    <w:rsid w:val="06A34773"/>
    <w:rsid w:val="076E45C9"/>
    <w:rsid w:val="07A874DB"/>
    <w:rsid w:val="09AB2883"/>
    <w:rsid w:val="0A252635"/>
    <w:rsid w:val="0A507350"/>
    <w:rsid w:val="0B8C4C9B"/>
    <w:rsid w:val="0CD22E44"/>
    <w:rsid w:val="0E9F6CD2"/>
    <w:rsid w:val="0F2E352F"/>
    <w:rsid w:val="0FBF686B"/>
    <w:rsid w:val="10C06221"/>
    <w:rsid w:val="14091E26"/>
    <w:rsid w:val="15984B59"/>
    <w:rsid w:val="16B30EFD"/>
    <w:rsid w:val="198E782D"/>
    <w:rsid w:val="1A345F7C"/>
    <w:rsid w:val="1A7A5E59"/>
    <w:rsid w:val="1A9609E5"/>
    <w:rsid w:val="1D3249F5"/>
    <w:rsid w:val="1D71493A"/>
    <w:rsid w:val="1D8D36AB"/>
    <w:rsid w:val="254D23EF"/>
    <w:rsid w:val="26007681"/>
    <w:rsid w:val="2D9F7C91"/>
    <w:rsid w:val="2DA53307"/>
    <w:rsid w:val="301D68DE"/>
    <w:rsid w:val="31142707"/>
    <w:rsid w:val="321174D6"/>
    <w:rsid w:val="32816C40"/>
    <w:rsid w:val="333D7BC0"/>
    <w:rsid w:val="33B678E9"/>
    <w:rsid w:val="36154A5C"/>
    <w:rsid w:val="371A3B3A"/>
    <w:rsid w:val="37B44BC1"/>
    <w:rsid w:val="38415FDC"/>
    <w:rsid w:val="39E44E71"/>
    <w:rsid w:val="3A770E2A"/>
    <w:rsid w:val="3E436373"/>
    <w:rsid w:val="3EAD2BDF"/>
    <w:rsid w:val="3F675D98"/>
    <w:rsid w:val="3F7D42B5"/>
    <w:rsid w:val="408D72F4"/>
    <w:rsid w:val="46DA3884"/>
    <w:rsid w:val="46E62229"/>
    <w:rsid w:val="494722AB"/>
    <w:rsid w:val="497B7C68"/>
    <w:rsid w:val="4B372A33"/>
    <w:rsid w:val="4BD53513"/>
    <w:rsid w:val="4C181CA1"/>
    <w:rsid w:val="518B4E15"/>
    <w:rsid w:val="51DA0BDC"/>
    <w:rsid w:val="530F6917"/>
    <w:rsid w:val="53C619D4"/>
    <w:rsid w:val="54FB4092"/>
    <w:rsid w:val="558A0245"/>
    <w:rsid w:val="55CF2BD8"/>
    <w:rsid w:val="56E12B29"/>
    <w:rsid w:val="57560A8B"/>
    <w:rsid w:val="576A1A50"/>
    <w:rsid w:val="58B9588A"/>
    <w:rsid w:val="58D72319"/>
    <w:rsid w:val="596C2528"/>
    <w:rsid w:val="59A327F2"/>
    <w:rsid w:val="5ACE0461"/>
    <w:rsid w:val="5BF40C85"/>
    <w:rsid w:val="5E2A7C65"/>
    <w:rsid w:val="5E6D18F8"/>
    <w:rsid w:val="5F0D0843"/>
    <w:rsid w:val="600D4872"/>
    <w:rsid w:val="608C5797"/>
    <w:rsid w:val="61D94C85"/>
    <w:rsid w:val="670536F6"/>
    <w:rsid w:val="67565299"/>
    <w:rsid w:val="67A372A4"/>
    <w:rsid w:val="689C6809"/>
    <w:rsid w:val="68BE7511"/>
    <w:rsid w:val="69DD1AE6"/>
    <w:rsid w:val="6A1A7186"/>
    <w:rsid w:val="6C353D6C"/>
    <w:rsid w:val="6C4138FC"/>
    <w:rsid w:val="6C6D0FB2"/>
    <w:rsid w:val="6D033285"/>
    <w:rsid w:val="6D176541"/>
    <w:rsid w:val="6D6030EA"/>
    <w:rsid w:val="6E405E13"/>
    <w:rsid w:val="6F137588"/>
    <w:rsid w:val="70C51652"/>
    <w:rsid w:val="714E0847"/>
    <w:rsid w:val="71555658"/>
    <w:rsid w:val="738A025C"/>
    <w:rsid w:val="73AF7CC3"/>
    <w:rsid w:val="75F80BED"/>
    <w:rsid w:val="7659239B"/>
    <w:rsid w:val="76942A71"/>
    <w:rsid w:val="77973DAC"/>
    <w:rsid w:val="79F53920"/>
    <w:rsid w:val="7C0845D2"/>
    <w:rsid w:val="7C9A3815"/>
    <w:rsid w:val="7CBC0D5A"/>
    <w:rsid w:val="7CD2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nhideWhenUsed/>
    <w:qFormat/>
    <w:uiPriority w:val="99"/>
    <w:rPr>
      <w:rFonts w:hint="eastAsia" w:ascii="仿宋_GB2312" w:eastAsia="仿宋_GB2312"/>
      <w:sz w:val="2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2970</Words>
  <Characters>3428</Characters>
  <Lines>0</Lines>
  <Paragraphs>0</Paragraphs>
  <TotalTime>8</TotalTime>
  <ScaleCrop>false</ScaleCrop>
  <LinksUpToDate>false</LinksUpToDate>
  <CharactersWithSpaces>4412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2023-05-12T02:10:00Z</dcterms:created>
  <dc:creator>ying</dc:creator>
  <cp:lastModifiedBy>ying</cp:lastModifiedBy>
  <dcterms:modified xsi:type="dcterms:W3CDTF">2023-12-28T07:25:22Z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5A3D270DD4724D098EFF66152110C0A1_13</vt:lpwstr>
  </property>
</Properties>
</file>